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06493" w14:textId="7FA15E3D" w:rsidR="004A676D" w:rsidRPr="004A676D" w:rsidRDefault="004A676D" w:rsidP="004A676D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Uchwała nr </w:t>
      </w:r>
      <w:r w:rsidR="000E07B2">
        <w:rPr>
          <w:rFonts w:ascii="Calibri" w:eastAsia="Calibri" w:hAnsi="Calibri" w:cs="Calibri"/>
          <w:sz w:val="24"/>
          <w:szCs w:val="24"/>
          <w:lang w:eastAsia="en-US"/>
        </w:rPr>
        <w:t>XLIX/228/2021</w:t>
      </w:r>
    </w:p>
    <w:p w14:paraId="784F34DD" w14:textId="77777777" w:rsidR="004A676D" w:rsidRPr="004A676D" w:rsidRDefault="004A676D" w:rsidP="004A676D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4A676D">
        <w:rPr>
          <w:rFonts w:ascii="Calibri" w:eastAsia="Calibri" w:hAnsi="Calibri" w:cs="Calibri"/>
          <w:sz w:val="24"/>
          <w:szCs w:val="24"/>
          <w:lang w:eastAsia="en-US"/>
        </w:rPr>
        <w:t>Rady Powiatu Bartoszyckiego</w:t>
      </w:r>
    </w:p>
    <w:p w14:paraId="11ABFDD8" w14:textId="4CFE99E5" w:rsidR="004A676D" w:rsidRPr="004A676D" w:rsidRDefault="004A676D" w:rsidP="004A676D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z dnia </w:t>
      </w:r>
      <w:r w:rsidR="000E07B2">
        <w:rPr>
          <w:rFonts w:ascii="Calibri" w:eastAsia="Calibri" w:hAnsi="Calibri" w:cs="Calibri"/>
          <w:sz w:val="24"/>
          <w:szCs w:val="24"/>
          <w:lang w:eastAsia="en-US"/>
        </w:rPr>
        <w:t xml:space="preserve">23 listopada 2021 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>roku</w:t>
      </w:r>
    </w:p>
    <w:p w14:paraId="0E360F2E" w14:textId="45CD9EBB" w:rsidR="004A676D" w:rsidRPr="004A676D" w:rsidRDefault="004A676D" w:rsidP="00B118CB">
      <w:pPr>
        <w:widowControl/>
        <w:autoSpaceDE/>
        <w:autoSpaceDN/>
        <w:adjustRightInd/>
        <w:spacing w:line="360" w:lineRule="auto"/>
        <w:ind w:left="1416" w:hanging="1416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A676D">
        <w:rPr>
          <w:rFonts w:ascii="Calibri" w:eastAsia="Calibri" w:hAnsi="Calibri" w:cs="Calibri"/>
          <w:sz w:val="24"/>
          <w:szCs w:val="24"/>
          <w:lang w:eastAsia="en-US"/>
        </w:rPr>
        <w:t>w sprawie</w:t>
      </w:r>
      <w:r w:rsidR="00B118CB">
        <w:rPr>
          <w:rFonts w:ascii="Calibri" w:eastAsia="Calibri" w:hAnsi="Calibri" w:cs="Calibri"/>
          <w:sz w:val="24"/>
          <w:szCs w:val="24"/>
          <w:lang w:eastAsia="en-US"/>
        </w:rPr>
        <w:t>:</w:t>
      </w:r>
      <w:r w:rsidR="00B118CB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uchwalenia "Rocznego programu współpracy Powiatu Bartoszyckiego z organizacjami pozarządowymi oraz podmiotami, o których mowa w art. 3 ust. 3 ustawy z dnia 24 kwietnia 2003 r. o działalności pożytku publicznego i </w:t>
      </w:r>
      <w:r w:rsidR="00FF104A">
        <w:rPr>
          <w:rFonts w:ascii="Calibri" w:eastAsia="Calibri" w:hAnsi="Calibri" w:cs="Calibri"/>
          <w:sz w:val="24"/>
          <w:szCs w:val="24"/>
          <w:lang w:eastAsia="en-US"/>
        </w:rPr>
        <w:t xml:space="preserve">o 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>wolontariacie na 202</w:t>
      </w:r>
      <w:r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 rok"</w:t>
      </w:r>
    </w:p>
    <w:p w14:paraId="4AF104AB" w14:textId="77777777" w:rsidR="004A676D" w:rsidRPr="004A676D" w:rsidRDefault="004A676D" w:rsidP="004A676D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0E08FD99" w14:textId="77777777" w:rsidR="000E07B2" w:rsidRDefault="004A676D" w:rsidP="00C2276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A676D">
        <w:rPr>
          <w:rFonts w:ascii="Calibri" w:eastAsia="Calibri" w:hAnsi="Calibri" w:cs="Calibri"/>
          <w:sz w:val="24"/>
          <w:szCs w:val="24"/>
          <w:lang w:eastAsia="en-US"/>
        </w:rPr>
        <w:t>Na podstawie art. 4 ust. 1 pkt. 22 i</w:t>
      </w:r>
      <w:r w:rsidR="00C054F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>art.</w:t>
      </w:r>
      <w:r w:rsidR="00C054F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>12 pkt 11 ustawy z dnia 5 czerwca 1998 r. o samorządzie powiatowym (Dz.U. 2020 r. poz.920</w:t>
      </w:r>
      <w:r w:rsidR="00FF104A">
        <w:rPr>
          <w:rFonts w:ascii="Calibri" w:eastAsia="Calibri" w:hAnsi="Calibri" w:cs="Calibri"/>
          <w:sz w:val="24"/>
          <w:szCs w:val="24"/>
          <w:lang w:eastAsia="en-US"/>
        </w:rPr>
        <w:t>, z 2021 r. poz</w:t>
      </w:r>
      <w:r w:rsidR="003045DE">
        <w:rPr>
          <w:rFonts w:ascii="Calibri" w:eastAsia="Calibri" w:hAnsi="Calibri" w:cs="Calibri"/>
          <w:sz w:val="24"/>
          <w:szCs w:val="24"/>
          <w:lang w:eastAsia="en-US"/>
        </w:rPr>
        <w:t>.</w:t>
      </w:r>
      <w:r w:rsidR="00FF104A">
        <w:rPr>
          <w:rFonts w:ascii="Calibri" w:eastAsia="Calibri" w:hAnsi="Calibri" w:cs="Calibri"/>
          <w:sz w:val="24"/>
          <w:szCs w:val="24"/>
          <w:lang w:eastAsia="en-US"/>
        </w:rPr>
        <w:t xml:space="preserve"> 1038 i 1834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) oraz art. 5a ust. 1 i 4 ustawy z dnia 24 kwietnia 2003 r. o działalności pożytku publicznego i o wolontariacie (Dz.U. </w:t>
      </w:r>
      <w:r w:rsidR="00BC5C9E">
        <w:rPr>
          <w:rFonts w:ascii="Calibri" w:eastAsia="Calibri" w:hAnsi="Calibri" w:cs="Calibri"/>
          <w:sz w:val="24"/>
          <w:szCs w:val="24"/>
          <w:lang w:eastAsia="en-US"/>
        </w:rPr>
        <w:t xml:space="preserve">z 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>2020</w:t>
      </w:r>
      <w:r w:rsidR="00BC5C9E">
        <w:rPr>
          <w:rFonts w:ascii="Calibri" w:eastAsia="Calibri" w:hAnsi="Calibri" w:cs="Calibri"/>
          <w:sz w:val="24"/>
          <w:szCs w:val="24"/>
          <w:lang w:eastAsia="en-US"/>
        </w:rPr>
        <w:t xml:space="preserve"> r.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 poz. 1057</w:t>
      </w:r>
      <w:r w:rsidR="002332B7">
        <w:rPr>
          <w:rFonts w:ascii="Calibri" w:eastAsia="Calibri" w:hAnsi="Calibri" w:cs="Calibri"/>
          <w:sz w:val="24"/>
          <w:szCs w:val="24"/>
          <w:lang w:eastAsia="en-US"/>
        </w:rPr>
        <w:t xml:space="preserve">, </w:t>
      </w:r>
    </w:p>
    <w:p w14:paraId="1B4CED5D" w14:textId="5E62C413" w:rsidR="004A676D" w:rsidRPr="004A676D" w:rsidRDefault="002332B7" w:rsidP="00C2276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>
        <w:rPr>
          <w:rFonts w:ascii="Calibri" w:eastAsia="Calibri" w:hAnsi="Calibri" w:cs="Calibri"/>
          <w:sz w:val="24"/>
          <w:szCs w:val="24"/>
          <w:lang w:eastAsia="en-US"/>
        </w:rPr>
        <w:t xml:space="preserve">z 2021 r. poz. </w:t>
      </w:r>
      <w:r w:rsidR="00FD3D0E">
        <w:rPr>
          <w:rFonts w:ascii="Calibri" w:eastAsia="Calibri" w:hAnsi="Calibri" w:cs="Calibri"/>
          <w:sz w:val="24"/>
          <w:szCs w:val="24"/>
          <w:lang w:eastAsia="en-US"/>
        </w:rPr>
        <w:t>1038, 1243 i 1535</w:t>
      </w:r>
      <w:r w:rsidR="004A676D" w:rsidRPr="004A676D">
        <w:rPr>
          <w:rFonts w:ascii="Calibri" w:eastAsia="Calibri" w:hAnsi="Calibri" w:cs="Calibri"/>
          <w:sz w:val="24"/>
          <w:szCs w:val="24"/>
          <w:lang w:eastAsia="en-US"/>
        </w:rPr>
        <w:t>), Rada Powiatu Bartoszyckiego uchwala co następuje:</w:t>
      </w:r>
    </w:p>
    <w:p w14:paraId="713AC912" w14:textId="77777777" w:rsidR="004A676D" w:rsidRPr="004A676D" w:rsidRDefault="004A676D" w:rsidP="004A676D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7740B1E5" w14:textId="7E3ED725" w:rsidR="004A676D" w:rsidRPr="004A676D" w:rsidRDefault="004A676D" w:rsidP="00664537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A676D">
        <w:rPr>
          <w:rFonts w:ascii="Calibri" w:eastAsia="Calibri" w:hAnsi="Calibri" w:cs="Calibri"/>
          <w:sz w:val="24"/>
          <w:szCs w:val="24"/>
          <w:lang w:eastAsia="en-US"/>
        </w:rPr>
        <w:t>§1. Uchwala się "Roczny program współpracy Powiatu Bartoszyckiego z organizacjami pozarządowymi oraz podmiotami, o których mowa w art. 3 ust. 3 ustawy z dnia 24 kwietnia 2003</w:t>
      </w:r>
      <w:r w:rsidR="00BD46C4">
        <w:rPr>
          <w:rFonts w:ascii="Calibri" w:eastAsia="Calibri" w:hAnsi="Calibri" w:cs="Calibri"/>
          <w:sz w:val="24"/>
          <w:szCs w:val="24"/>
          <w:lang w:eastAsia="en-US"/>
        </w:rPr>
        <w:t xml:space="preserve"> r.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 o działalności pożytku publicznego i o wolontariacie na 202</w:t>
      </w:r>
      <w:r>
        <w:rPr>
          <w:rFonts w:ascii="Calibri" w:eastAsia="Calibri" w:hAnsi="Calibri" w:cs="Calibri"/>
          <w:sz w:val="24"/>
          <w:szCs w:val="24"/>
          <w:lang w:eastAsia="en-US"/>
        </w:rPr>
        <w:t>2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 rok", stanowiący załącznik do niniejszej uchwały. </w:t>
      </w:r>
    </w:p>
    <w:p w14:paraId="07F58FDD" w14:textId="77777777" w:rsidR="004A676D" w:rsidRPr="004A676D" w:rsidRDefault="004A676D" w:rsidP="00664537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§2. Wykonanie uchwały powierza się Zarządowi Powiatu. </w:t>
      </w:r>
    </w:p>
    <w:p w14:paraId="729CB386" w14:textId="77CD9307" w:rsidR="004A676D" w:rsidRPr="004A676D" w:rsidRDefault="004A676D" w:rsidP="00664537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§3. Uchwała wchodzi w życie </w:t>
      </w:r>
      <w:r w:rsidR="007714FB">
        <w:rPr>
          <w:rFonts w:ascii="Calibri" w:eastAsia="Calibri" w:hAnsi="Calibri" w:cs="Calibri"/>
          <w:sz w:val="24"/>
          <w:szCs w:val="24"/>
          <w:lang w:eastAsia="en-US"/>
        </w:rPr>
        <w:t>po upływie 14 dni od ogłoszenia jej w Dzienniku Urzędowym Województwa Warmińsko-Mazurskiego.</w:t>
      </w:r>
      <w:r w:rsidRPr="004A676D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39DCE60F" w14:textId="671E5CC6" w:rsidR="001536AF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12D9F388" w14:textId="4E60713C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64E4F9EA" w14:textId="3F546E29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2512E0CE" w14:textId="6047045E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1F7F7992" w14:textId="78678D55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7A5F808" w14:textId="75291203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43A4E564" w14:textId="2801012D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4996D8A4" w14:textId="3B01D562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5063E738" w14:textId="23AA2849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51D8434C" w14:textId="709A9F16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76D5FF15" w14:textId="77777777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62EDC86C" w14:textId="572ECFB8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9E3A2AE" w14:textId="77777777" w:rsidR="004A676D" w:rsidRDefault="004A676D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4B942A0A" w14:textId="22017B9E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A52EEB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Załącznik do uchwały </w:t>
      </w:r>
      <w:r w:rsidR="000E07B2">
        <w:rPr>
          <w:rFonts w:ascii="Calibri" w:eastAsia="Calibri" w:hAnsi="Calibri" w:cs="Calibri"/>
          <w:sz w:val="24"/>
          <w:szCs w:val="24"/>
          <w:lang w:eastAsia="en-US"/>
        </w:rPr>
        <w:t xml:space="preserve">nr XLIX/228/2021 </w:t>
      </w:r>
      <w:r w:rsidR="004A676D">
        <w:rPr>
          <w:rFonts w:ascii="Calibri" w:eastAsia="Calibri" w:hAnsi="Calibri" w:cs="Calibri"/>
          <w:sz w:val="24"/>
          <w:szCs w:val="24"/>
          <w:lang w:eastAsia="en-US"/>
        </w:rPr>
        <w:t>Rady</w:t>
      </w:r>
      <w:r w:rsidRPr="00A52EEB">
        <w:rPr>
          <w:rFonts w:ascii="Calibri" w:eastAsia="Calibri" w:hAnsi="Calibri" w:cs="Calibri"/>
          <w:sz w:val="24"/>
          <w:szCs w:val="24"/>
          <w:lang w:eastAsia="en-US"/>
        </w:rPr>
        <w:t xml:space="preserve"> Powiatu Bartoszyckiego z dnia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0E07B2">
        <w:rPr>
          <w:rFonts w:ascii="Calibri" w:eastAsia="Calibri" w:hAnsi="Calibri" w:cs="Calibri"/>
          <w:sz w:val="24"/>
          <w:szCs w:val="24"/>
          <w:lang w:eastAsia="en-US"/>
        </w:rPr>
        <w:t>23 listopada 2021</w:t>
      </w:r>
      <w:r>
        <w:rPr>
          <w:rFonts w:ascii="Calibri" w:eastAsia="Calibri" w:hAnsi="Calibri" w:cs="Calibri"/>
          <w:sz w:val="24"/>
          <w:szCs w:val="24"/>
          <w:lang w:eastAsia="en-US"/>
        </w:rPr>
        <w:t xml:space="preserve"> r. </w:t>
      </w:r>
      <w:bookmarkStart w:id="0" w:name="_Hlk54939427"/>
      <w:r w:rsidRPr="00944608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ab/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ab/>
        <w:t xml:space="preserve">  </w:t>
      </w:r>
    </w:p>
    <w:p w14:paraId="0E1DA7D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"Roczny programu współpracy Powiatu Bartoszyckiego z organizacjami pozarządowymi oraz podmiotami, o których mowa w art. 3 ust. 3 ustawy z dnia 24 kwietnia 2003 r. o działalności pożytku publicznego i o wolontariacie na 2022 rok".</w:t>
      </w:r>
    </w:p>
    <w:p w14:paraId="22BC8D4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68533D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color w:val="FF0000"/>
          <w:sz w:val="24"/>
          <w:szCs w:val="24"/>
          <w:lang w:eastAsia="en-US"/>
        </w:rPr>
      </w:pPr>
    </w:p>
    <w:p w14:paraId="2F227E6C" w14:textId="6D177603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noProof/>
          <w:sz w:val="24"/>
          <w:szCs w:val="24"/>
        </w:rPr>
        <w:drawing>
          <wp:inline distT="0" distB="0" distL="0" distR="0" wp14:anchorId="02636316" wp14:editId="76CE8D81">
            <wp:extent cx="3145790" cy="3855085"/>
            <wp:effectExtent l="0" t="0" r="0" b="0"/>
            <wp:docPr id="1" name="Obraz 1" descr="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indek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79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8BB5E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3C18DF96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2146608D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23F2B9A5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31C8C02A" w14:textId="77777777" w:rsidR="001536AF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7D80E132" w14:textId="77777777" w:rsidR="001536AF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544C487A" w14:textId="155CD5CC" w:rsidR="001536AF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2582B98B" w14:textId="77777777" w:rsidR="004A676D" w:rsidRPr="00944608" w:rsidRDefault="004A676D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0D85605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50CDB24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7E3D7BB3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rPr>
          <w:b/>
          <w:bCs/>
          <w:sz w:val="24"/>
          <w:szCs w:val="24"/>
          <w:lang w:eastAsia="en-US"/>
        </w:rPr>
      </w:pPr>
      <w:r w:rsidRPr="00944608">
        <w:rPr>
          <w:b/>
          <w:bCs/>
          <w:sz w:val="24"/>
          <w:szCs w:val="24"/>
          <w:lang w:eastAsia="en-US"/>
        </w:rPr>
        <w:lastRenderedPageBreak/>
        <w:t>Spis treści</w:t>
      </w:r>
    </w:p>
    <w:p w14:paraId="17BF726C" w14:textId="0B7B883D" w:rsidR="001536AF" w:rsidRPr="00944608" w:rsidRDefault="001536AF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r w:rsidRPr="00944608">
        <w:rPr>
          <w:rFonts w:eastAsia="Calibri"/>
          <w:sz w:val="24"/>
          <w:szCs w:val="24"/>
          <w:lang w:eastAsia="en-US"/>
        </w:rPr>
        <w:fldChar w:fldCharType="begin"/>
      </w:r>
      <w:r w:rsidRPr="00944608">
        <w:rPr>
          <w:rFonts w:eastAsia="Calibri"/>
          <w:sz w:val="24"/>
          <w:szCs w:val="24"/>
          <w:lang w:eastAsia="en-US"/>
        </w:rPr>
        <w:instrText xml:space="preserve"> TOC \o "1-3" \h \z \u </w:instrText>
      </w:r>
      <w:r w:rsidRPr="00944608">
        <w:rPr>
          <w:rFonts w:eastAsia="Calibri"/>
          <w:sz w:val="24"/>
          <w:szCs w:val="24"/>
          <w:lang w:eastAsia="en-US"/>
        </w:rPr>
        <w:fldChar w:fldCharType="separate"/>
      </w:r>
      <w:hyperlink w:anchor="_Toc55557337" w:history="1">
        <w:r w:rsidRPr="00944608">
          <w:rPr>
            <w:rFonts w:eastAsia="Calibri"/>
            <w:noProof/>
            <w:sz w:val="24"/>
            <w:szCs w:val="24"/>
            <w:lang w:eastAsia="en-US"/>
          </w:rPr>
          <w:t>§1. Postanowienia ogólne</w:t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_Toc55557337 \h </w:instrText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4</w:t>
        </w:r>
        <w:r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26955E65" w14:textId="479864DF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38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2. Cele programu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_Toc55557338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4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4B531545" w14:textId="2C75018B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39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3. Zasady współpracy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_Toc55557339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5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4D63C3F8" w14:textId="7BFBD3FC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0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4. Zakres przedmiotowy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_Toc55557340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6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0761DB03" w14:textId="33E9F212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1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5. Formy współpracy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_Toc55557341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6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501BB45E" w14:textId="447834B7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2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6. Priorytetowe zadania publiczne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_Toc55557342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7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51E34F6B" w14:textId="405EF7E6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3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7. Okres realizacji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_Toc55557343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7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186A8A79" w14:textId="735C97EB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4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8. Sposób realizacji programu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_Toc55557344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7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4A4F0C30" w14:textId="3A2F980C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5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9. Wysokość środków planowanych na realizację programu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_Toc55557345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8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55936B2C" w14:textId="5498D39B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6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10. Sposób oceny realizacji programu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_Toc55557346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8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138359BE" w14:textId="0165B5E6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7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 11. Informacja o sposobie tworzenia programu oraz o przebiegu konsultacji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_Toc55557347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9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311690F0" w14:textId="377BD028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8" w:history="1"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§ 12. Tryb powoływania komisji konkursowych do opiniowania ofert w otwartych konkursach ofert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begin"/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instrText xml:space="preserve"> PAGEREF _Toc55557348 \h </w:instrTex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separate"/>
        </w:r>
        <w:r w:rsidR="00664537">
          <w:rPr>
            <w:rFonts w:eastAsia="Calibri"/>
            <w:noProof/>
            <w:webHidden/>
            <w:sz w:val="24"/>
            <w:szCs w:val="24"/>
            <w:lang w:eastAsia="en-US"/>
          </w:rPr>
          <w:t>9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fldChar w:fldCharType="end"/>
        </w:r>
      </w:hyperlink>
    </w:p>
    <w:p w14:paraId="49C30288" w14:textId="4A38C3E8" w:rsidR="001536AF" w:rsidRPr="00944608" w:rsidRDefault="00796A14" w:rsidP="001536AF">
      <w:pPr>
        <w:widowControl/>
        <w:tabs>
          <w:tab w:val="right" w:leader="dot" w:pos="9062"/>
        </w:tabs>
        <w:autoSpaceDE/>
        <w:autoSpaceDN/>
        <w:adjustRightInd/>
        <w:spacing w:line="360" w:lineRule="auto"/>
        <w:rPr>
          <w:noProof/>
          <w:sz w:val="24"/>
          <w:szCs w:val="24"/>
        </w:rPr>
      </w:pPr>
      <w:hyperlink w:anchor="_Toc55557349" w:history="1">
        <w:r w:rsidR="001536AF" w:rsidRPr="00944608">
          <w:rPr>
            <w:noProof/>
            <w:sz w:val="24"/>
            <w:szCs w:val="24"/>
          </w:rPr>
          <w:t>§ 13.  Z</w:t>
        </w:r>
        <w:r w:rsidR="001536AF" w:rsidRPr="00944608">
          <w:rPr>
            <w:rFonts w:eastAsia="Calibri"/>
            <w:noProof/>
            <w:sz w:val="24"/>
            <w:szCs w:val="24"/>
            <w:lang w:eastAsia="en-US"/>
          </w:rPr>
          <w:t>asady działania komisji konkursowych powołanych do opiniowania ofert w otwartych konkursach ofert</w:t>
        </w:r>
        <w:r w:rsidR="001536AF" w:rsidRPr="00944608">
          <w:rPr>
            <w:rFonts w:eastAsia="Calibri"/>
            <w:noProof/>
            <w:webHidden/>
            <w:sz w:val="24"/>
            <w:szCs w:val="24"/>
            <w:lang w:eastAsia="en-US"/>
          </w:rPr>
          <w:tab/>
        </w:r>
      </w:hyperlink>
    </w:p>
    <w:p w14:paraId="5944EFD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/>
          <w:sz w:val="22"/>
          <w:szCs w:val="22"/>
          <w:lang w:eastAsia="en-US"/>
        </w:rPr>
      </w:pPr>
      <w:r w:rsidRPr="00944608">
        <w:rPr>
          <w:rFonts w:eastAsia="Calibri"/>
          <w:sz w:val="24"/>
          <w:szCs w:val="24"/>
          <w:lang w:eastAsia="en-US"/>
        </w:rPr>
        <w:fldChar w:fldCharType="end"/>
      </w:r>
    </w:p>
    <w:p w14:paraId="44B24CDF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before="480" w:line="276" w:lineRule="auto"/>
        <w:outlineLvl w:val="0"/>
        <w:rPr>
          <w:rFonts w:ascii="Cambria" w:hAnsi="Cambria"/>
          <w:b/>
          <w:bCs/>
          <w:color w:val="365F91"/>
          <w:sz w:val="28"/>
          <w:szCs w:val="28"/>
          <w:lang w:eastAsia="en-US"/>
        </w:rPr>
      </w:pPr>
    </w:p>
    <w:p w14:paraId="073BD63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center"/>
        <w:rPr>
          <w:rFonts w:ascii="Calibri" w:eastAsia="Calibri" w:hAnsi="Calibri" w:cs="Calibri"/>
          <w:sz w:val="24"/>
          <w:szCs w:val="24"/>
          <w:lang w:eastAsia="en-US"/>
        </w:rPr>
      </w:pPr>
    </w:p>
    <w:p w14:paraId="1D95AF3C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2704D9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95C7310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AB72046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E5E1A30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4B1F677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ED1641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1F9F67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D6FFAF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BFC564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A8705F5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8FC873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6ADCCC9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3A23EE9" w14:textId="7BF713D2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Powiat Bartoszycki, dążąc do rozwijania społeczeństwa obywatelskiego, jako istotny czynnik uznaje współpracę między administracją publiczną a organizacjami pozarządowymi oraz podmiotami, 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>o których mowa w art. 3 ust. 3 ustawy z dnia 24 kwietnia 2003 r. o działalności pożytku publicznego i o wolontariacie. Partnerstwo to ma na celu coraz lepsze wykonywanie zadań Powiatu Bartoszyckiego poprzez możliwie pełne wykorzystanie potencjału organizacji pozarządowych. Zakładanym rezultatem współpracy jest zwiększenie efektywności działań związanych z realizacją zadań publicznych</w:t>
      </w:r>
      <w:r w:rsidR="000E07B2">
        <w:rPr>
          <w:rFonts w:ascii="Calibri" w:eastAsia="Calibri" w:hAnsi="Calibri" w:cs="Calibri"/>
          <w:sz w:val="24"/>
          <w:szCs w:val="24"/>
          <w:lang w:eastAsia="en-US"/>
        </w:rPr>
        <w:t> 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>i</w:t>
      </w:r>
      <w:r w:rsidR="000E07B2">
        <w:rPr>
          <w:rFonts w:ascii="Calibri" w:eastAsia="Calibri" w:hAnsi="Calibri" w:cs="Calibri"/>
          <w:sz w:val="24"/>
          <w:szCs w:val="24"/>
          <w:lang w:eastAsia="en-US"/>
        </w:rPr>
        <w:t> 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>dalszy</w:t>
      </w:r>
      <w:r w:rsidR="000E07B2">
        <w:rPr>
          <w:rFonts w:ascii="Calibri" w:eastAsia="Calibri" w:hAnsi="Calibri" w:cs="Calibri"/>
          <w:sz w:val="24"/>
          <w:szCs w:val="24"/>
          <w:lang w:eastAsia="en-US"/>
        </w:rPr>
        <w:t> 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>wzrost partycypacji</w:t>
      </w:r>
      <w:r w:rsidR="000E07B2">
        <w:rPr>
          <w:rFonts w:ascii="Calibri" w:eastAsia="Calibri" w:hAnsi="Calibri" w:cs="Calibri"/>
          <w:sz w:val="24"/>
          <w:szCs w:val="24"/>
          <w:lang w:eastAsia="en-US"/>
        </w:rPr>
        <w:t> 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>społecznej w rozwiązywaniu problemów lokalnych.</w:t>
      </w:r>
    </w:p>
    <w:p w14:paraId="725439FF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441E52C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1" w:name="_Toc55557337"/>
      <w:r w:rsidRPr="00944608">
        <w:rPr>
          <w:rFonts w:ascii="Cambria" w:hAnsi="Cambria"/>
          <w:b/>
          <w:bCs/>
          <w:sz w:val="28"/>
          <w:szCs w:val="28"/>
          <w:lang w:eastAsia="en-US"/>
        </w:rPr>
        <w:t>§1. Postanowienia ogólne</w:t>
      </w:r>
      <w:bookmarkEnd w:id="1"/>
    </w:p>
    <w:p w14:paraId="0F01947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Ilekroć w niniejszym programie mowa jest o:</w:t>
      </w:r>
    </w:p>
    <w:p w14:paraId="4AA86328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1. Ustawie - należy przez to rozumieć ustawę z dnia 24 kwietnia 2003 r. o działalności pożytku publicznego i o wolontariacie (Dz.U 2020, poz.1057),</w:t>
      </w:r>
    </w:p>
    <w:p w14:paraId="38F0C08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2. Organizacjach - należy przez to rozumieć organizacje pozarządowe, osoby prawne i jednostki organizacyjne, o których mowa w art. 3 ust. 2 i 3 ustawy z dnia 24 kwietnia 2003 r. o działalności pożytku publicznego i o wolontariacie,</w:t>
      </w:r>
    </w:p>
    <w:p w14:paraId="6B557628" w14:textId="77777777" w:rsidR="000E07B2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3. Programie - należy przez to rozumieć "Roczny program współpracy Powiatu Bartoszyckiego </w:t>
      </w:r>
    </w:p>
    <w:p w14:paraId="07171ACB" w14:textId="4D55B033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z organizacjami pozarządowymi oraz podmiotami, o których mowa w art. 3 ust. 3 ustawy z dnia 24 kwietnia 2003 r. o działalności pożytku publicznego i o wolontariacie na 2022 rok", </w:t>
      </w:r>
    </w:p>
    <w:p w14:paraId="1C6B9B1D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4. Powiecie - należy przez to rozumieć Powiat Bartoszycki,</w:t>
      </w:r>
    </w:p>
    <w:p w14:paraId="672A784E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5. Zarządzie - należy przez to rozumieć Zarząd Powiatu Bartoszyckiego, </w:t>
      </w:r>
    </w:p>
    <w:p w14:paraId="7D8408E2" w14:textId="77777777" w:rsidR="000E07B2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6. Konkursie - należy przez to rozumieć otwarty konkurs ofert na realizację zadań publicznych, </w:t>
      </w:r>
    </w:p>
    <w:p w14:paraId="63564132" w14:textId="50C054DA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o których mowa w art. 11 ust. 2 ustawy z dnia 24 kwietnia 2003 r. o działalności pożytku publicznego i o wolontariacie. </w:t>
      </w:r>
    </w:p>
    <w:p w14:paraId="7F0FF47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222D9F1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2" w:name="_Toc55557338"/>
      <w:r w:rsidRPr="00944608">
        <w:rPr>
          <w:rFonts w:ascii="Cambria" w:hAnsi="Cambria"/>
          <w:b/>
          <w:bCs/>
          <w:sz w:val="28"/>
          <w:szCs w:val="28"/>
          <w:lang w:eastAsia="en-US"/>
        </w:rPr>
        <w:t>§ 2. Cele programu</w:t>
      </w:r>
      <w:bookmarkEnd w:id="2"/>
    </w:p>
    <w:p w14:paraId="2E0FC280" w14:textId="44BCB5B5" w:rsidR="001536AF" w:rsidRPr="000E07B2" w:rsidRDefault="001536AF" w:rsidP="000E07B2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0E07B2">
        <w:rPr>
          <w:rFonts w:ascii="Calibri" w:eastAsia="Calibri" w:hAnsi="Calibri" w:cs="Calibri"/>
          <w:sz w:val="24"/>
          <w:szCs w:val="24"/>
          <w:lang w:eastAsia="en-US"/>
        </w:rPr>
        <w:t xml:space="preserve">Celem głównym programu jest zwiększenie udziału i zaangażowania organizacji pozarządowych w rozwój Powiatu i poprawę jakości życia jego mieszkanek i mieszkańców. </w:t>
      </w:r>
    </w:p>
    <w:p w14:paraId="2DA57B13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2. Celami szczegółowymi są: </w:t>
      </w:r>
    </w:p>
    <w:p w14:paraId="406F41D2" w14:textId="77777777" w:rsidR="001536AF" w:rsidRPr="00944608" w:rsidRDefault="001536AF" w:rsidP="001536AF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Integracja podmiotów realizujących zadania publiczne,</w:t>
      </w:r>
    </w:p>
    <w:p w14:paraId="073CFECB" w14:textId="77777777" w:rsidR="001536AF" w:rsidRPr="00944608" w:rsidRDefault="001536AF" w:rsidP="001536AF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Wzmocnienie potencjału organizacji pozarządowych,</w:t>
      </w:r>
    </w:p>
    <w:p w14:paraId="4A075BA1" w14:textId="77777777" w:rsidR="001536AF" w:rsidRPr="00944608" w:rsidRDefault="001536AF" w:rsidP="001536AF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lastRenderedPageBreak/>
        <w:t>Efektywne i skuteczne realizowanie zadań publicznych wspólnie z organizacjami pozarządowymi</w:t>
      </w:r>
    </w:p>
    <w:p w14:paraId="17531DEF" w14:textId="77777777" w:rsidR="001536AF" w:rsidRPr="00944608" w:rsidRDefault="001536AF" w:rsidP="001536AF">
      <w:pPr>
        <w:widowControl/>
        <w:numPr>
          <w:ilvl w:val="0"/>
          <w:numId w:val="1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Wzmocnienie działań, stworzenie warunków dla powstania inicjatyw i struktur funkcjonujących na rzecz społeczności lokalnych. </w:t>
      </w:r>
    </w:p>
    <w:p w14:paraId="6AB0299F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0339A3C3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3" w:name="_Toc55557339"/>
      <w:r w:rsidRPr="00944608">
        <w:rPr>
          <w:rFonts w:ascii="Cambria" w:hAnsi="Cambria"/>
          <w:b/>
          <w:bCs/>
          <w:sz w:val="28"/>
          <w:szCs w:val="28"/>
          <w:lang w:eastAsia="en-US"/>
        </w:rPr>
        <w:t>§ 3. Zasady współpracy</w:t>
      </w:r>
      <w:bookmarkEnd w:id="3"/>
    </w:p>
    <w:p w14:paraId="554C3200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Współpraca Powiatu z organizacjami opiera się na zasadach: </w:t>
      </w:r>
    </w:p>
    <w:p w14:paraId="672712C0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Suwerenności stron – rozumianej jako niezbywalne prawo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do niezależności względem władzy publicznej przejawiającej się samodzielnym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i nieskrępowanym prawem określania problemów stojących przed społecznością lokalną oraz poszukiwaniem optymalnych dla tej społeczności możliwości ich rozwiązania; </w:t>
      </w:r>
    </w:p>
    <w:p w14:paraId="61073E0B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Partnerstwa stron – rozumianego jako fundament współpracy równych i niezależnych podmiotów w zakresie definiowania problemów społeczności lokalnej oraz poszukiwania najlepszych modeli ich rozwiązania;</w:t>
      </w:r>
    </w:p>
    <w:p w14:paraId="6DE41438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Efektywności – rozumianej jako dążenie obu sektorów: pozarządowego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i administracji samorządowej do maksymalizacji korzyści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z realizowanych wspólnie zadań publicznych; </w:t>
      </w:r>
    </w:p>
    <w:p w14:paraId="61E89B95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Uczciwej konkurencji – rozumianej jako stosowanie we współpracy jednakowych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i transparentnych zasad obejmujących w równym stopniu wszelkie podmioty współpracy;</w:t>
      </w:r>
    </w:p>
    <w:p w14:paraId="33A58B0E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Jawności – rozumianej jako nieustanne dążenie do zwiększenia przejrzystości wszelkich działań realizowanych wspólnie przez Powiat i organizacje pozarządowe. Strony współpracy zobowiązane są do informowania się o wszelkich działaniach w jej zakresie oraz udostępniania wiedzy na temat środków i działań na rzecz realizacji zadań publicznych skierowanych do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Powiatu;</w:t>
      </w:r>
    </w:p>
    <w:p w14:paraId="70D46F73" w14:textId="77777777" w:rsidR="001536AF" w:rsidRPr="00944608" w:rsidRDefault="001536AF" w:rsidP="001536AF">
      <w:pPr>
        <w:widowControl/>
        <w:numPr>
          <w:ilvl w:val="0"/>
          <w:numId w:val="2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Współodpowiedzialności – rozumianej jako wspólne dążenie do polepszania życia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Powiatu poprzez odpowiedzialność względem partnerów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za działania podejmowane przez sektor pozarządowy i administrację samorządową. Wszelkie podejmowane wspólnie działania wiążą się tym samym z ponoszeniem przez partnerów współpracy odpowiedzialności względem mieszkańców/-</w:t>
      </w:r>
      <w:proofErr w:type="spellStart"/>
      <w:r w:rsidRPr="00944608">
        <w:rPr>
          <w:rFonts w:ascii="Calibri" w:eastAsia="Calibri" w:hAnsi="Calibri" w:cs="Calibri"/>
          <w:sz w:val="24"/>
          <w:szCs w:val="24"/>
          <w:lang w:eastAsia="en-US"/>
        </w:rPr>
        <w:t>nek</w:t>
      </w:r>
      <w:proofErr w:type="spellEnd"/>
      <w:r w:rsidRPr="00944608">
        <w:rPr>
          <w:rFonts w:ascii="Calibri" w:eastAsia="Calibri" w:hAnsi="Calibri" w:cs="Calibri"/>
          <w:sz w:val="24"/>
          <w:szCs w:val="24"/>
          <w:lang w:eastAsia="en-US"/>
        </w:rPr>
        <w:t>.</w:t>
      </w:r>
    </w:p>
    <w:p w14:paraId="20C4870A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E7D52A4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4" w:name="_Toc55557340"/>
      <w:r w:rsidRPr="00944608">
        <w:rPr>
          <w:rFonts w:ascii="Cambria" w:hAnsi="Cambria"/>
          <w:b/>
          <w:bCs/>
          <w:sz w:val="28"/>
          <w:szCs w:val="28"/>
          <w:lang w:eastAsia="en-US"/>
        </w:rPr>
        <w:lastRenderedPageBreak/>
        <w:t>§ 4. Zakres przedmiotowy</w:t>
      </w:r>
      <w:bookmarkEnd w:id="4"/>
    </w:p>
    <w:p w14:paraId="18D8266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Zakres przedmiotowy programu określa art. 4 ust.1 ustawy, który wyznacza zakres sfery zadań pożytku publicznego obejmuje praktycznie wszystkie istotne przedmioty realnego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i wspólnego zainteresowania samorządu powiatowego i organizacji oraz podmiotów działających w sferze pożytku publicznego. </w:t>
      </w:r>
    </w:p>
    <w:p w14:paraId="374652E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1FE729B5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5" w:name="_Toc55557341"/>
      <w:r w:rsidRPr="00944608">
        <w:rPr>
          <w:rFonts w:ascii="Cambria" w:hAnsi="Cambria"/>
          <w:b/>
          <w:bCs/>
          <w:sz w:val="28"/>
          <w:szCs w:val="28"/>
          <w:lang w:eastAsia="en-US"/>
        </w:rPr>
        <w:t>§ 5. Formy współpracy</w:t>
      </w:r>
      <w:bookmarkEnd w:id="5"/>
    </w:p>
    <w:p w14:paraId="0237CAA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Powiat podejmuje współpracę z organizacjami pozarządowymi w formie:</w:t>
      </w:r>
    </w:p>
    <w:p w14:paraId="3166A14B" w14:textId="77777777" w:rsidR="001536AF" w:rsidRPr="00944608" w:rsidRDefault="001536AF" w:rsidP="001536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Finansowej w ramach otwartego konkursu ofert na: </w:t>
      </w:r>
    </w:p>
    <w:p w14:paraId="4946834E" w14:textId="77777777" w:rsidR="001536AF" w:rsidRPr="00944608" w:rsidRDefault="001536AF" w:rsidP="001536AF">
      <w:pPr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wspieranie lub powierzenie zadań publicznych wraz z udzieleniem dotacji na ich dofinansowanie lub finansowanie;</w:t>
      </w:r>
    </w:p>
    <w:p w14:paraId="312815A3" w14:textId="77777777" w:rsidR="001536AF" w:rsidRPr="00944608" w:rsidRDefault="001536AF" w:rsidP="001536AF">
      <w:pPr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 trybie pozakonkursowym, zgodnie z przepisami określonymi w art. 19a ustawy.</w:t>
      </w:r>
    </w:p>
    <w:p w14:paraId="69D2E0EF" w14:textId="77777777" w:rsidR="001536AF" w:rsidRPr="00944608" w:rsidRDefault="001536AF" w:rsidP="001536AF">
      <w:pPr>
        <w:widowControl/>
        <w:numPr>
          <w:ilvl w:val="0"/>
          <w:numId w:val="4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Pozafinansowej polegającej na:</w:t>
      </w:r>
    </w:p>
    <w:p w14:paraId="5A0C1F0B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Wzajemnym informowaniu się o kierunkach działalności i współdziałania w celu zharmonizowania podejmowanych działań,</w:t>
      </w:r>
    </w:p>
    <w:p w14:paraId="1E0FCA41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Współdziałaniu w pozyskiwaniu środków finansowych z innych źródeł,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w szczególności z funduszy Unii Europejskiej,</w:t>
      </w:r>
    </w:p>
    <w:p w14:paraId="5ECEF09C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Stwarzaniu możliwości udziału w realizowanych działaniach programowych, w tym szkoleniach i konferencjach,</w:t>
      </w:r>
    </w:p>
    <w:p w14:paraId="43F17813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Pomocy w nawiązywaniu kontaktów i współpracy organizacji pozarządowych w skali regionalnej, ponadregionalnej i międzynarodowej,</w:t>
      </w:r>
    </w:p>
    <w:p w14:paraId="21983DDB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Konsultowanie projektów aktów normatywnych w dziedzinach związanych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z działalnością statutową danej organizacji. Przebieg konsultacji reguluje uchwała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 xml:space="preserve">Nr VI/35/11 Rady Powiatu Bartoszyckiego z dnia 25 marca 2011 r. w sprawie określenia szczegółowego sposobu konsultowania z radami pożytku publicznego lub organizacjami pozarządowymi i podmiotami projektów aktów prawa miejscowego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w dziedzinach dotyczących działalności statutowej tych organizacji,</w:t>
      </w:r>
    </w:p>
    <w:p w14:paraId="3A8FE03B" w14:textId="77777777" w:rsidR="000E07B2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Udostępnianie podmiotom realizującym Program lokali, stanowiących mienie Powiatu, </w:t>
      </w:r>
    </w:p>
    <w:p w14:paraId="6889C2F0" w14:textId="1693AE3C" w:rsidR="001536AF" w:rsidRPr="00944608" w:rsidRDefault="001536AF" w:rsidP="000E07B2">
      <w:pPr>
        <w:widowControl/>
        <w:autoSpaceDE/>
        <w:autoSpaceDN/>
        <w:adjustRightInd/>
        <w:spacing w:after="200"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z przeznaczeniem na spotkania, szkolenia, konferencje,</w:t>
      </w:r>
    </w:p>
    <w:p w14:paraId="08085CDD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Organizowanie wspólnych spotkań informacyjnych, rozumianych jako forum wymiany informacji na temat podejmowanych działań, wymiany doświadczeń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  <w:t>i spostrzeżeń, nawiązywania współpracy i koordynacji podejmowanych działań.</w:t>
      </w:r>
    </w:p>
    <w:p w14:paraId="43DF3E6F" w14:textId="77777777" w:rsidR="001536AF" w:rsidRPr="00944608" w:rsidRDefault="001536AF" w:rsidP="001536AF">
      <w:pPr>
        <w:widowControl/>
        <w:numPr>
          <w:ilvl w:val="0"/>
          <w:numId w:val="5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Objęcie patronatem Starosty Powiatu Bartoszyckiego przedsięwzięć organizowanych przez organizacje pozarządowe i podmioty prowadzące działalność pożytku publicznego. </w:t>
      </w:r>
    </w:p>
    <w:p w14:paraId="666B125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4ABBAFF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6" w:name="_Toc55557342"/>
      <w:r w:rsidRPr="00944608">
        <w:rPr>
          <w:rFonts w:ascii="Cambria" w:hAnsi="Cambria"/>
          <w:b/>
          <w:bCs/>
          <w:sz w:val="28"/>
          <w:szCs w:val="28"/>
          <w:lang w:eastAsia="en-US"/>
        </w:rPr>
        <w:t>§ 6. Priorytetowe zadania publiczne</w:t>
      </w:r>
      <w:bookmarkEnd w:id="6"/>
    </w:p>
    <w:p w14:paraId="3B319A3C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1. Ekologia i ochrona zwierząt oraz dziedzictwa przyrodniczego - kwota przeznaczona na zadanie </w:t>
      </w:r>
      <w:r>
        <w:rPr>
          <w:rFonts w:ascii="Calibri" w:eastAsia="Calibri" w:hAnsi="Calibri" w:cs="Calibri"/>
          <w:sz w:val="24"/>
          <w:szCs w:val="24"/>
          <w:lang w:eastAsia="en-US"/>
        </w:rPr>
        <w:br/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>2</w:t>
      </w:r>
      <w:r w:rsidRPr="00944608">
        <w:rPr>
          <w:rFonts w:ascii="Calibri" w:eastAsia="Calibri" w:hAnsi="Calibri" w:cs="Calibri"/>
          <w:b/>
          <w:sz w:val="24"/>
          <w:szCs w:val="24"/>
          <w:lang w:eastAsia="en-US"/>
        </w:rPr>
        <w:t>0 000,00 zł,</w:t>
      </w:r>
    </w:p>
    <w:p w14:paraId="78F6C237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2. </w:t>
      </w:r>
      <w:r w:rsidRPr="00944608">
        <w:rPr>
          <w:rFonts w:ascii="Calibri" w:eastAsia="Calibri" w:hAnsi="Calibri"/>
          <w:sz w:val="24"/>
          <w:szCs w:val="24"/>
          <w:lang w:eastAsia="en-US"/>
        </w:rPr>
        <w:t>Działalność wspomagająca rozwój gospodarczy, w tym rozwój</w:t>
      </w:r>
      <w:r>
        <w:rPr>
          <w:rFonts w:ascii="Calibri" w:eastAsia="Calibri" w:hAnsi="Calibri"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przedsiębiorczości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- kwota przeznaczona na zadanie </w:t>
      </w:r>
      <w:r w:rsidRPr="00944608">
        <w:rPr>
          <w:rFonts w:ascii="Calibri" w:eastAsia="Calibri" w:hAnsi="Calibri" w:cs="Calibri"/>
          <w:b/>
          <w:bCs/>
          <w:sz w:val="24"/>
          <w:szCs w:val="24"/>
          <w:lang w:eastAsia="en-US"/>
        </w:rPr>
        <w:t>7 500</w:t>
      </w:r>
      <w:r w:rsidRPr="00944608">
        <w:rPr>
          <w:rFonts w:ascii="Calibri" w:eastAsia="Calibri" w:hAnsi="Calibri" w:cs="Calibri"/>
          <w:b/>
          <w:sz w:val="24"/>
          <w:szCs w:val="24"/>
          <w:lang w:eastAsia="en-US"/>
        </w:rPr>
        <w:t>,00 zł,</w:t>
      </w:r>
    </w:p>
    <w:p w14:paraId="2D85B0B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3. </w:t>
      </w:r>
      <w:r w:rsidRPr="00944608">
        <w:rPr>
          <w:rFonts w:ascii="Calibri" w:eastAsia="Calibri" w:hAnsi="Calibri"/>
          <w:sz w:val="24"/>
          <w:szCs w:val="24"/>
          <w:lang w:eastAsia="en-US"/>
        </w:rPr>
        <w:t>Ochron</w:t>
      </w:r>
      <w:r>
        <w:rPr>
          <w:rFonts w:ascii="Calibri" w:eastAsia="Calibri" w:hAnsi="Calibri"/>
          <w:sz w:val="24"/>
          <w:szCs w:val="24"/>
          <w:lang w:eastAsia="en-US"/>
        </w:rPr>
        <w:t>a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 i promocj</w:t>
      </w:r>
      <w:r>
        <w:rPr>
          <w:rFonts w:ascii="Calibri" w:eastAsia="Calibri" w:hAnsi="Calibri"/>
          <w:sz w:val="24"/>
          <w:szCs w:val="24"/>
          <w:lang w:eastAsia="en-US"/>
        </w:rPr>
        <w:t>a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 zdrowia -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kwota przeznaczona na zadanie </w:t>
      </w:r>
      <w:r w:rsidRPr="00944608">
        <w:rPr>
          <w:rFonts w:ascii="Calibri" w:eastAsia="Calibri" w:hAnsi="Calibri" w:cs="Calibri"/>
          <w:b/>
          <w:bCs/>
          <w:sz w:val="24"/>
          <w:szCs w:val="24"/>
          <w:lang w:eastAsia="en-US"/>
        </w:rPr>
        <w:t>15 000,00</w:t>
      </w:r>
      <w:r w:rsidRPr="00944608">
        <w:rPr>
          <w:rFonts w:ascii="Calibri" w:eastAsia="Calibri" w:hAnsi="Calibri" w:cs="Calibri"/>
          <w:b/>
          <w:color w:val="FF0000"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 w:cs="Calibri"/>
          <w:b/>
          <w:sz w:val="24"/>
          <w:szCs w:val="24"/>
          <w:lang w:eastAsia="en-US"/>
        </w:rPr>
        <w:t>zł,</w:t>
      </w:r>
    </w:p>
    <w:p w14:paraId="7CD841C0" w14:textId="77777777" w:rsidR="001536AF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4. </w:t>
      </w:r>
      <w:r w:rsidRPr="00944608">
        <w:rPr>
          <w:rFonts w:ascii="Calibri" w:eastAsia="Calibri" w:hAnsi="Calibri"/>
          <w:sz w:val="24"/>
          <w:szCs w:val="24"/>
          <w:lang w:eastAsia="en-US"/>
        </w:rPr>
        <w:t>Wspierani</w:t>
      </w:r>
      <w:r>
        <w:rPr>
          <w:rFonts w:ascii="Calibri" w:eastAsia="Calibri" w:hAnsi="Calibri"/>
          <w:sz w:val="24"/>
          <w:szCs w:val="24"/>
          <w:lang w:eastAsia="en-US"/>
        </w:rPr>
        <w:t>e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 i upowszechniani</w:t>
      </w:r>
      <w:r>
        <w:rPr>
          <w:rFonts w:ascii="Calibri" w:eastAsia="Calibri" w:hAnsi="Calibri"/>
          <w:sz w:val="24"/>
          <w:szCs w:val="24"/>
          <w:lang w:eastAsia="en-US"/>
        </w:rPr>
        <w:t>e</w:t>
      </w:r>
      <w:r w:rsidRPr="00944608">
        <w:rPr>
          <w:rFonts w:ascii="Calibri" w:eastAsia="Calibri" w:hAnsi="Calibri"/>
          <w:sz w:val="24"/>
          <w:szCs w:val="24"/>
          <w:lang w:eastAsia="en-US"/>
        </w:rPr>
        <w:t xml:space="preserve"> kultury fizycznej -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kwota przeznaczona na zadanie </w:t>
      </w:r>
      <w:r w:rsidRPr="00944608">
        <w:rPr>
          <w:rFonts w:ascii="Calibri" w:eastAsia="Calibri" w:hAnsi="Calibri" w:cs="Calibri"/>
          <w:sz w:val="24"/>
          <w:szCs w:val="24"/>
          <w:lang w:eastAsia="en-US"/>
        </w:rPr>
        <w:br/>
      </w:r>
      <w:r w:rsidRPr="00944608">
        <w:rPr>
          <w:rFonts w:ascii="Calibri" w:eastAsia="Calibri" w:hAnsi="Calibri" w:cs="Calibri"/>
          <w:b/>
          <w:sz w:val="24"/>
          <w:szCs w:val="24"/>
          <w:lang w:eastAsia="en-US"/>
        </w:rPr>
        <w:t>3 000,00 zł.</w:t>
      </w:r>
    </w:p>
    <w:p w14:paraId="0F5F5F95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5. 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>P</w:t>
      </w: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>olityka prorodzinna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</w:t>
      </w: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>– kwota przeznaczona na zadanie</w:t>
      </w:r>
      <w:r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5 000,00 zł, </w:t>
      </w:r>
    </w:p>
    <w:p w14:paraId="58E2A248" w14:textId="53BD09C4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Cs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>5.  Udzielani</w:t>
      </w:r>
      <w:r>
        <w:rPr>
          <w:rFonts w:ascii="Calibri" w:eastAsia="Calibri" w:hAnsi="Calibri" w:cs="Calibri"/>
          <w:bCs/>
          <w:sz w:val="24"/>
          <w:szCs w:val="24"/>
          <w:lang w:eastAsia="en-US"/>
        </w:rPr>
        <w:t>e</w:t>
      </w:r>
      <w:r w:rsidRPr="00944608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nieodpłatnej pomocy prawnej oraz zwiększania świadomości prawnej społeczeństwa poprzez "Powierzenie prowadzenia punktu nieodpłatnej pomocy prawnej oraz świadczenie nieodpłatnego poradnictwa obywatelskiego"</w:t>
      </w:r>
      <w:r w:rsidR="00221193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  <w:r w:rsidR="00221193" w:rsidRPr="00221193">
        <w:rPr>
          <w:rFonts w:ascii="Calibri" w:eastAsia="Calibri" w:hAnsi="Calibri" w:cs="Calibri"/>
          <w:b/>
          <w:bCs/>
          <w:sz w:val="24"/>
          <w:szCs w:val="24"/>
          <w:lang w:eastAsia="en-US"/>
        </w:rPr>
        <w:t>64</w:t>
      </w:r>
      <w:r w:rsidR="0022119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</w:t>
      </w:r>
      <w:r w:rsidR="00221193" w:rsidRPr="00221193">
        <w:rPr>
          <w:rFonts w:ascii="Calibri" w:eastAsia="Calibri" w:hAnsi="Calibri" w:cs="Calibri"/>
          <w:b/>
          <w:bCs/>
          <w:sz w:val="24"/>
          <w:szCs w:val="24"/>
          <w:lang w:eastAsia="en-US"/>
        </w:rPr>
        <w:t>020,00 zł</w:t>
      </w:r>
      <w:r w:rsidRPr="00FD649F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FD649F">
        <w:rPr>
          <w:rFonts w:ascii="Calibri" w:eastAsia="Calibri" w:hAnsi="Calibri" w:cs="Calibri"/>
          <w:bCs/>
          <w:sz w:val="24"/>
          <w:szCs w:val="24"/>
          <w:lang w:eastAsia="en-US"/>
        </w:rPr>
        <w:t xml:space="preserve"> </w:t>
      </w:r>
    </w:p>
    <w:p w14:paraId="0978851E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/>
          <w:bCs/>
          <w:sz w:val="22"/>
          <w:szCs w:val="22"/>
          <w:lang w:eastAsia="en-US"/>
        </w:rPr>
      </w:pPr>
    </w:p>
    <w:p w14:paraId="6F978505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7" w:name="_Toc55557343"/>
      <w:r w:rsidRPr="00944608">
        <w:rPr>
          <w:rFonts w:ascii="Cambria" w:hAnsi="Cambria"/>
          <w:b/>
          <w:bCs/>
          <w:sz w:val="28"/>
          <w:szCs w:val="28"/>
          <w:lang w:eastAsia="en-US"/>
        </w:rPr>
        <w:t>§ 7. Okres realizacji</w:t>
      </w:r>
      <w:bookmarkEnd w:id="7"/>
    </w:p>
    <w:p w14:paraId="22D708B4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Realizacja programu nastąpi w 2022 r. </w:t>
      </w:r>
    </w:p>
    <w:p w14:paraId="2E75ACD8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7374B0EF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8" w:name="_Toc55557344"/>
      <w:r w:rsidRPr="00944608">
        <w:rPr>
          <w:rFonts w:ascii="Cambria" w:hAnsi="Cambria"/>
          <w:b/>
          <w:bCs/>
          <w:sz w:val="28"/>
          <w:szCs w:val="28"/>
          <w:lang w:eastAsia="en-US"/>
        </w:rPr>
        <w:t>§ 8. Sposób realizacji programu</w:t>
      </w:r>
      <w:bookmarkEnd w:id="8"/>
    </w:p>
    <w:p w14:paraId="5EB4B230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Roczny Program jest uchwalany do dnia 30 listopada roku poprzedzającego okres obowiązywania Programu.</w:t>
      </w:r>
    </w:p>
    <w:p w14:paraId="5524D4E5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Organizacja może z własnej inicjatywy złożyć wniosek wykonania zadania publicznego w trybie art. 12 ustawy o działalności pożytku publicznego i o wolontariacie. Wniosek zawiera w szczególności: opis zadania oraz szacunkową kalkulację kosztów. W takiej sytuacji Zarząd Powiatu w terminie nie przekraczającym jednego miesiąca rozpatruje ofertę i informuje wnioskodawcę o podjętej decyzji. W sytuacji, gdy dostrzega zasadność realizacji zadania ogłasza otwarty konkurs ofert.</w:t>
      </w:r>
    </w:p>
    <w:p w14:paraId="01083FE5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lastRenderedPageBreak/>
        <w:t>Zarząd Powiatu może zlecić realizację zadania w trybie art. 19a ustawy o działalności pożytku publicznego i o wolontariacie, z pomięciem otwartego konkursu ofert.</w:t>
      </w:r>
    </w:p>
    <w:p w14:paraId="3487DA7B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 xml:space="preserve"> Zasady przyznawania dotacji oraz tryb i kryteria wyboru ofert są jawne i podawane do publicznej wiadomości w ogłoszeniu o otwartym konkursie ofert.</w:t>
      </w:r>
    </w:p>
    <w:p w14:paraId="5AD5738E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W miarę potrzeb, w ciągu roku budżetowego mogą być ogłaszane kolejne konkursy ofert.</w:t>
      </w:r>
    </w:p>
    <w:p w14:paraId="49BEEFE1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Wszystkie konkursy ogłaszane są poprzez zamieszczenie informacji:</w:t>
      </w:r>
    </w:p>
    <w:p w14:paraId="3D057271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a) na stronie internetowej Starostwa Powiatowego w Bartoszycach,</w:t>
      </w:r>
    </w:p>
    <w:p w14:paraId="15041B84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b) w Biuletynie Informacji Publicznej,</w:t>
      </w:r>
    </w:p>
    <w:p w14:paraId="59A04ED9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 xml:space="preserve">c) na tablicy ogłoszeń. </w:t>
      </w:r>
    </w:p>
    <w:p w14:paraId="75FDC800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Postępowanie o udzielenie dotacji prowadzone jest w trybie jawnego wyboru najkorzystniejszej oferty w oparciu o zasadę powszechności, jawności, uczciwej konkurencji i formy pisemnej postępowania.</w:t>
      </w:r>
    </w:p>
    <w:p w14:paraId="23EE9ACB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 xml:space="preserve">Komisja Konkursowa powołana zarządzeniem Starosty Powiatu Bartoszyckiego opiniuje złożone oferty. </w:t>
      </w:r>
    </w:p>
    <w:p w14:paraId="13B51BB7" w14:textId="77777777" w:rsidR="001536AF" w:rsidRPr="00944608" w:rsidRDefault="001536AF" w:rsidP="001536AF">
      <w:pPr>
        <w:widowControl/>
        <w:numPr>
          <w:ilvl w:val="0"/>
          <w:numId w:val="6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944608">
        <w:rPr>
          <w:rFonts w:ascii="Calibri" w:hAnsi="Calibri" w:cs="Calibri"/>
          <w:sz w:val="24"/>
          <w:szCs w:val="24"/>
        </w:rPr>
        <w:t>Szczegółowe i ostateczne warunki realizacji, finansowania i rozliczenia zadania reguluje umowa pomiędzy powiatem a oferentem.</w:t>
      </w:r>
    </w:p>
    <w:p w14:paraId="25F4F746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hAnsi="Calibri" w:cs="Calibri"/>
          <w:sz w:val="24"/>
          <w:szCs w:val="24"/>
        </w:rPr>
      </w:pPr>
    </w:p>
    <w:p w14:paraId="41BF1052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9" w:name="_Toc55557345"/>
      <w:r w:rsidRPr="00944608">
        <w:rPr>
          <w:rFonts w:ascii="Cambria" w:hAnsi="Cambria"/>
          <w:b/>
          <w:bCs/>
          <w:sz w:val="28"/>
          <w:szCs w:val="28"/>
          <w:lang w:eastAsia="en-US"/>
        </w:rPr>
        <w:t>§ 9. Wysokość środków planowanych na realizację programu</w:t>
      </w:r>
      <w:bookmarkEnd w:id="9"/>
    </w:p>
    <w:p w14:paraId="59E1F619" w14:textId="57332EFC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Na rok 2022 na realizacje programu zaplanowano nie więcej niż </w:t>
      </w:r>
      <w:r w:rsidR="00221193">
        <w:rPr>
          <w:rFonts w:ascii="Calibri" w:eastAsia="Calibri" w:hAnsi="Calibri" w:cs="Calibri"/>
          <w:sz w:val="24"/>
          <w:szCs w:val="24"/>
          <w:u w:val="single"/>
          <w:lang w:eastAsia="en-US"/>
        </w:rPr>
        <w:t xml:space="preserve">114 520,00 </w:t>
      </w:r>
      <w:r w:rsidRPr="00FD649F">
        <w:rPr>
          <w:rFonts w:ascii="Calibri" w:eastAsia="Calibri" w:hAnsi="Calibri" w:cs="Calibri"/>
          <w:sz w:val="24"/>
          <w:szCs w:val="24"/>
          <w:u w:val="single"/>
          <w:lang w:eastAsia="en-US"/>
        </w:rPr>
        <w:t xml:space="preserve"> zł</w:t>
      </w:r>
      <w:r w:rsidRPr="00FD649F">
        <w:rPr>
          <w:rFonts w:ascii="Calibri" w:eastAsia="Calibri" w:hAnsi="Calibri" w:cs="Calibri"/>
          <w:sz w:val="24"/>
          <w:szCs w:val="24"/>
          <w:lang w:eastAsia="en-US"/>
        </w:rPr>
        <w:t xml:space="preserve">. </w:t>
      </w:r>
    </w:p>
    <w:p w14:paraId="4CAB14E4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A4D59AD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10" w:name="_Toc55557346"/>
      <w:r w:rsidRPr="00944608">
        <w:rPr>
          <w:rFonts w:ascii="Cambria" w:hAnsi="Cambria"/>
          <w:b/>
          <w:bCs/>
          <w:sz w:val="28"/>
          <w:szCs w:val="28"/>
          <w:lang w:eastAsia="en-US"/>
        </w:rPr>
        <w:t>§ 10. Sposób oceny realizacji programu</w:t>
      </w:r>
      <w:bookmarkEnd w:id="10"/>
    </w:p>
    <w:p w14:paraId="64761C6F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Realizacja Programu będzie monitorowana na podstawie sprawozdania, które zostanie przedstawione Radzie Powiatu nie później niż do dnia 31 maja 2023r., z uwzględnieniem następujących wskaźników:</w:t>
      </w:r>
    </w:p>
    <w:p w14:paraId="222DBF51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ogłoszonych otwartych konkursów ofert;</w:t>
      </w:r>
    </w:p>
    <w:p w14:paraId="50115CF8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ofert złożonych w otwartych konkursach ofert;</w:t>
      </w:r>
    </w:p>
    <w:p w14:paraId="45286811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Kwoty wnioskowanych dotacji w poszczególnych konkursach;</w:t>
      </w:r>
    </w:p>
    <w:p w14:paraId="3A2D2313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zawartych umów na realizację zadania publicznego;</w:t>
      </w:r>
    </w:p>
    <w:p w14:paraId="70A77401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umów, które nie zostały zrealizowane lub zostały rozwiązane;</w:t>
      </w:r>
    </w:p>
    <w:p w14:paraId="631A3DFA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Liczba beneficjentów zrealizowanych zadań;</w:t>
      </w:r>
    </w:p>
    <w:p w14:paraId="00C88427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Wysokość kwot udzielonych dotacji w poszczególnych obszarach zadaniowych;</w:t>
      </w:r>
    </w:p>
    <w:p w14:paraId="278287F6" w14:textId="77777777" w:rsidR="001536AF" w:rsidRPr="00944608" w:rsidRDefault="001536AF" w:rsidP="001536AF">
      <w:pPr>
        <w:widowControl/>
        <w:numPr>
          <w:ilvl w:val="0"/>
          <w:numId w:val="7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lastRenderedPageBreak/>
        <w:t xml:space="preserve">Liczba ofert złożonych przez organizacje pozarządowe w trybie art. 19a ustawy. </w:t>
      </w:r>
    </w:p>
    <w:p w14:paraId="55A6C042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792A8BC9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11" w:name="_Toc55557347"/>
      <w:proofErr w:type="gramStart"/>
      <w:r w:rsidRPr="00944608">
        <w:rPr>
          <w:rFonts w:ascii="Cambria" w:hAnsi="Cambria"/>
          <w:b/>
          <w:bCs/>
          <w:sz w:val="28"/>
          <w:szCs w:val="28"/>
          <w:lang w:eastAsia="en-US"/>
        </w:rPr>
        <w:t>§  11.</w:t>
      </w:r>
      <w:proofErr w:type="gramEnd"/>
      <w:r w:rsidRPr="00944608">
        <w:rPr>
          <w:rFonts w:ascii="Cambria" w:hAnsi="Cambria"/>
          <w:b/>
          <w:bCs/>
          <w:sz w:val="28"/>
          <w:szCs w:val="28"/>
          <w:lang w:eastAsia="en-US"/>
        </w:rPr>
        <w:t xml:space="preserve"> Informacja o sposobie tworzenia programu oraz o przebiegu konsultacji</w:t>
      </w:r>
      <w:bookmarkEnd w:id="11"/>
    </w:p>
    <w:p w14:paraId="7041A470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Program został przygotowany przez Wydział Pozyskiwania Środków Zewnętrznych, Promocji i Strategii na podstawie sprawozdania z realizacji rocznego programu współpracy Powiatu z organizacjami za rok 2020.</w:t>
      </w:r>
    </w:p>
    <w:p w14:paraId="214E57CC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Konsultacje projektu Programu prowadził Wydział Pozyskiwania Środków Zewnętrznych, Promocji i Strategii na podstawie uchwały nr VI/35/II z dnia 25 marca 2011 r. Rady Powiatu Bartoszyckiego określającej szczegółowy sposób konsultowania z radami działalności pożytku publicznego lub organizacjami pozarządowymi i innymi podmiotami projektów aktów prawa miejscowego w dziedzinach dotyczących działalności statutowej tych organizacji. </w:t>
      </w:r>
    </w:p>
    <w:p w14:paraId="558AF15E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Konsultacje przeprowadzane są w formie pisemnego zgłaszania uwag. Osobami uprawnionymi do udziału w konsultacjach są przedstawiciele organizacji pozarządowych i podmiotów prowadzących działalność pożytku publicznego mających swoją siedzibę na terenie Powiatu Bartoszyckiego. </w:t>
      </w:r>
    </w:p>
    <w:p w14:paraId="4E5A8F32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>Protokół z konsultacji zostanie zamieszczony w Biuletynie Informacji Publicznej Starostwa Powiatowego w Bartoszycach w zakładce Organizacje pozarządowe.</w:t>
      </w:r>
    </w:p>
    <w:p w14:paraId="03344829" w14:textId="77777777" w:rsidR="001536AF" w:rsidRPr="00944608" w:rsidRDefault="001536AF" w:rsidP="001536AF">
      <w:pPr>
        <w:widowControl/>
        <w:numPr>
          <w:ilvl w:val="0"/>
          <w:numId w:val="8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944608">
        <w:rPr>
          <w:rFonts w:ascii="Calibri" w:eastAsia="Calibri" w:hAnsi="Calibri" w:cs="Calibri"/>
          <w:sz w:val="24"/>
          <w:szCs w:val="24"/>
          <w:lang w:eastAsia="en-US"/>
        </w:rPr>
        <w:t xml:space="preserve"> Roczny Program po uchwaleniu przez Radę zostanie zamieszczony na stronie www.powiatbartoszyce.pl w zakładce Organizacje pozarządowe oraz w Biuletynie Informacji Publicznej w menu „Organizacje pozarządowe”.</w:t>
      </w:r>
    </w:p>
    <w:p w14:paraId="07C0FBF4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18E75D2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/>
          <w:b/>
          <w:bCs/>
          <w:sz w:val="28"/>
          <w:szCs w:val="28"/>
          <w:lang w:eastAsia="en-US"/>
        </w:rPr>
      </w:pPr>
      <w:bookmarkStart w:id="12" w:name="_Toc55557348"/>
      <w:r w:rsidRPr="00944608">
        <w:rPr>
          <w:rFonts w:ascii="Cambria" w:hAnsi="Cambria"/>
          <w:b/>
          <w:bCs/>
          <w:sz w:val="28"/>
          <w:szCs w:val="28"/>
          <w:lang w:eastAsia="en-US"/>
        </w:rPr>
        <w:t xml:space="preserve">§ 12. Tryb powoływania i zasady działania komisji konkursowej </w:t>
      </w:r>
      <w:bookmarkEnd w:id="12"/>
    </w:p>
    <w:p w14:paraId="214AA9E9" w14:textId="77777777" w:rsidR="001536AF" w:rsidRPr="00944608" w:rsidRDefault="001536AF" w:rsidP="001536AF">
      <w:pPr>
        <w:keepNext/>
        <w:keepLines/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jc w:val="both"/>
        <w:outlineLvl w:val="0"/>
        <w:rPr>
          <w:rFonts w:ascii="Calibri" w:hAnsi="Calibri" w:cs="Calibri"/>
          <w:color w:val="000000"/>
          <w:sz w:val="24"/>
          <w:szCs w:val="24"/>
        </w:rPr>
      </w:pPr>
      <w:r w:rsidRPr="00944608">
        <w:rPr>
          <w:rFonts w:ascii="Calibri" w:hAnsi="Calibri" w:cs="Calibri"/>
          <w:color w:val="000000"/>
          <w:sz w:val="24"/>
          <w:szCs w:val="24"/>
        </w:rPr>
        <w:t>Komisje konkursowe powoływane są w celu opiniowania ofert złożonych w ramach otwartych konkursów ofert na realizację zadań publicznych określonych w "</w:t>
      </w:r>
      <w:r w:rsidRPr="00944608">
        <w:rPr>
          <w:rFonts w:ascii="Calibri" w:hAnsi="Calibri" w:cs="Calibri"/>
          <w:color w:val="000000"/>
          <w:sz w:val="24"/>
          <w:szCs w:val="24"/>
          <w:lang w:eastAsia="en-US"/>
        </w:rPr>
        <w:t xml:space="preserve">Rocznym programie współpracy Powiatu Bartoszyckiego z organizacjami pozarządowymi oraz podmiotami, o których mowa w art. 3 ust. 3 ustawy z dnia 24 kwietnia 2003 r. </w:t>
      </w:r>
      <w:r w:rsidRPr="00944608">
        <w:rPr>
          <w:rFonts w:ascii="Calibri" w:hAnsi="Calibri" w:cs="Calibri"/>
          <w:color w:val="000000"/>
          <w:sz w:val="24"/>
          <w:szCs w:val="24"/>
          <w:lang w:eastAsia="en-US"/>
        </w:rPr>
        <w:br/>
        <w:t>o działalności pożytku publicznego i o wolontariacie na 2022 rok"</w:t>
      </w:r>
      <w:r w:rsidRPr="00944608">
        <w:rPr>
          <w:rFonts w:ascii="Calibri" w:hAnsi="Calibri" w:cs="Calibri"/>
          <w:color w:val="000000"/>
          <w:sz w:val="24"/>
          <w:szCs w:val="24"/>
        </w:rPr>
        <w:t>,</w:t>
      </w:r>
    </w:p>
    <w:p w14:paraId="486515D1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Każdorazowo, w związku z ogłoszonym otwartym konkursem ofert na realizację zadań publicznych, wynikających z programu, w celu zaopiniowania składanych ofert, Zarząd powołuje imienny skład komisji konkursowej, zwanej dalej komisją.</w:t>
      </w:r>
    </w:p>
    <w:p w14:paraId="6902BDAA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lastRenderedPageBreak/>
        <w:t>Pracami komisji kieruje przewodniczący komisji.</w:t>
      </w:r>
    </w:p>
    <w:p w14:paraId="293316E6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Komisja obraduje na posiedzeniach zamkniętych, bez udziału oferentów. Termin i miejsce posiedzenia komisji określa przewodniczący. W uzasadnionych przypadkach przewodniczący może zarządzić inny tryb pracy komisji.</w:t>
      </w:r>
    </w:p>
    <w:p w14:paraId="28023DDD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Komisja wydaje opinię w głosowaniu jawnym, zwykłą większością głosów, w obecności co najmniej połowy pełnego składu. W przypadku równej liczby głosów decyduje głos przewodniczącego.</w:t>
      </w:r>
    </w:p>
    <w:p w14:paraId="790C059F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Opinia komisji nie jest wiążąca dla Zarządu Powiatu.</w:t>
      </w:r>
    </w:p>
    <w:p w14:paraId="5D40A9C2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Z każdego posiedzenia komisja sporządza protokół zawierający rekomendację do dofinansowania złożonych ofert. Protokoły są przedstawiane Zarządowi Powiatu.</w:t>
      </w:r>
    </w:p>
    <w:p w14:paraId="14BD6134" w14:textId="77777777" w:rsidR="001536AF" w:rsidRPr="00944608" w:rsidRDefault="001536AF" w:rsidP="001536AF">
      <w:pPr>
        <w:widowControl/>
        <w:numPr>
          <w:ilvl w:val="0"/>
          <w:numId w:val="9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Do zadań komisji konkursowej należy:</w:t>
      </w:r>
    </w:p>
    <w:p w14:paraId="4046C6AE" w14:textId="77777777" w:rsidR="001536AF" w:rsidRPr="00944608" w:rsidRDefault="001536AF" w:rsidP="001536AF">
      <w:pPr>
        <w:widowControl/>
        <w:numPr>
          <w:ilvl w:val="0"/>
          <w:numId w:val="10"/>
        </w:numPr>
        <w:autoSpaceDE/>
        <w:autoSpaceDN/>
        <w:adjustRightInd/>
        <w:spacing w:after="200" w:line="36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  <w:r w:rsidRPr="00944608">
        <w:rPr>
          <w:rFonts w:ascii="Calibri" w:hAnsi="Calibri" w:cs="Calibri"/>
          <w:bCs/>
          <w:sz w:val="24"/>
          <w:szCs w:val="24"/>
        </w:rPr>
        <w:t>Opiniowanie ofert z uwzględnieniem kryteriów określonych w treści ogłoszenia konkursowego.</w:t>
      </w:r>
    </w:p>
    <w:p w14:paraId="7640E34A" w14:textId="77777777" w:rsidR="001536AF" w:rsidRPr="00944608" w:rsidRDefault="001536AF" w:rsidP="001536AF">
      <w:pPr>
        <w:keepNext/>
        <w:keepLines/>
        <w:widowControl/>
        <w:autoSpaceDE/>
        <w:autoSpaceDN/>
        <w:adjustRightInd/>
        <w:spacing w:line="360" w:lineRule="auto"/>
        <w:jc w:val="both"/>
        <w:outlineLvl w:val="0"/>
        <w:rPr>
          <w:rFonts w:ascii="Cambria" w:hAnsi="Cambria" w:cs="Calibri"/>
          <w:b/>
          <w:color w:val="365F91"/>
          <w:sz w:val="24"/>
          <w:szCs w:val="24"/>
          <w:lang w:eastAsia="en-US"/>
        </w:rPr>
      </w:pPr>
    </w:p>
    <w:bookmarkEnd w:id="0"/>
    <w:p w14:paraId="325C852B" w14:textId="77777777" w:rsidR="001536AF" w:rsidRPr="00944608" w:rsidRDefault="001536AF" w:rsidP="001536AF">
      <w:pPr>
        <w:widowControl/>
        <w:autoSpaceDE/>
        <w:autoSpaceDN/>
        <w:adjustRightInd/>
        <w:spacing w:line="360" w:lineRule="auto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26DA30E" w14:textId="77777777" w:rsidR="001536AF" w:rsidRPr="00A52EEB" w:rsidRDefault="001536AF" w:rsidP="001536AF">
      <w:pPr>
        <w:widowControl/>
        <w:autoSpaceDE/>
        <w:autoSpaceDN/>
        <w:adjustRightInd/>
        <w:spacing w:line="360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0B8BD1E7" w14:textId="77777777" w:rsidR="00987C69" w:rsidRDefault="00987C69"/>
    <w:sectPr w:rsidR="00987C69" w:rsidSect="001536AF">
      <w:pgSz w:w="11909" w:h="16834"/>
      <w:pgMar w:top="1440" w:right="1080" w:bottom="1440" w:left="1080" w:header="708" w:footer="708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56C6" w14:textId="77777777" w:rsidR="00796A14" w:rsidRDefault="00796A14" w:rsidP="001536AF">
      <w:r>
        <w:separator/>
      </w:r>
    </w:p>
  </w:endnote>
  <w:endnote w:type="continuationSeparator" w:id="0">
    <w:p w14:paraId="4AC75DE3" w14:textId="77777777" w:rsidR="00796A14" w:rsidRDefault="00796A14" w:rsidP="00153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3F8C8" w14:textId="77777777" w:rsidR="00796A14" w:rsidRDefault="00796A14" w:rsidP="001536AF">
      <w:r>
        <w:separator/>
      </w:r>
    </w:p>
  </w:footnote>
  <w:footnote w:type="continuationSeparator" w:id="0">
    <w:p w14:paraId="56BE3F6A" w14:textId="77777777" w:rsidR="00796A14" w:rsidRDefault="00796A14" w:rsidP="00153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4284"/>
    <w:multiLevelType w:val="hybridMultilevel"/>
    <w:tmpl w:val="641E4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103DA"/>
    <w:multiLevelType w:val="hybridMultilevel"/>
    <w:tmpl w:val="DFFC7BC6"/>
    <w:lvl w:ilvl="0" w:tplc="C4C8BD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44B69"/>
    <w:multiLevelType w:val="hybridMultilevel"/>
    <w:tmpl w:val="E182D3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83539"/>
    <w:multiLevelType w:val="hybridMultilevel"/>
    <w:tmpl w:val="08A2A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C2CC9"/>
    <w:multiLevelType w:val="hybridMultilevel"/>
    <w:tmpl w:val="641E4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C065B"/>
    <w:multiLevelType w:val="hybridMultilevel"/>
    <w:tmpl w:val="480C447C"/>
    <w:lvl w:ilvl="0" w:tplc="AA980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50479"/>
    <w:multiLevelType w:val="hybridMultilevel"/>
    <w:tmpl w:val="A4FE1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1F2874"/>
    <w:multiLevelType w:val="hybridMultilevel"/>
    <w:tmpl w:val="6C849CB8"/>
    <w:lvl w:ilvl="0" w:tplc="EB5CC6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666D26"/>
    <w:multiLevelType w:val="hybridMultilevel"/>
    <w:tmpl w:val="9876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E4A87"/>
    <w:multiLevelType w:val="hybridMultilevel"/>
    <w:tmpl w:val="40F2D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63A33"/>
    <w:multiLevelType w:val="hybridMultilevel"/>
    <w:tmpl w:val="2D543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1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6AF"/>
    <w:rsid w:val="000E07B2"/>
    <w:rsid w:val="001536AF"/>
    <w:rsid w:val="001926A3"/>
    <w:rsid w:val="00221193"/>
    <w:rsid w:val="002332B7"/>
    <w:rsid w:val="002365E6"/>
    <w:rsid w:val="003045DE"/>
    <w:rsid w:val="004A676D"/>
    <w:rsid w:val="005875CB"/>
    <w:rsid w:val="00634D20"/>
    <w:rsid w:val="00664537"/>
    <w:rsid w:val="006818F9"/>
    <w:rsid w:val="007714FB"/>
    <w:rsid w:val="00796A14"/>
    <w:rsid w:val="00987C69"/>
    <w:rsid w:val="009C41AD"/>
    <w:rsid w:val="00AB1875"/>
    <w:rsid w:val="00AC22A5"/>
    <w:rsid w:val="00AD4C9A"/>
    <w:rsid w:val="00B118CB"/>
    <w:rsid w:val="00BC53E7"/>
    <w:rsid w:val="00BC5C9E"/>
    <w:rsid w:val="00BD46C4"/>
    <w:rsid w:val="00C054FD"/>
    <w:rsid w:val="00C2276F"/>
    <w:rsid w:val="00E63684"/>
    <w:rsid w:val="00FA14C5"/>
    <w:rsid w:val="00FD3D0E"/>
    <w:rsid w:val="00FD649F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65942"/>
  <w15:chartTrackingRefBased/>
  <w15:docId w15:val="{F6CDF1FB-A2C7-4DCB-A8BB-8BAC58BED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6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6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6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C41AD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C41A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BC5C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E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4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2163</Words>
  <Characters>12978</Characters>
  <Application>Microsoft Office Word</Application>
  <DocSecurity>0</DocSecurity>
  <Lines>108</Lines>
  <Paragraphs>30</Paragraphs>
  <ScaleCrop>false</ScaleCrop>
  <Company/>
  <LinksUpToDate>false</LinksUpToDate>
  <CharactersWithSpaces>15111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3</cp:revision>
  <cp:lastPrinted>2021-11-16T12:46:00Z</cp:lastPrinted>
  <dcterms:created xsi:type="dcterms:W3CDTF">2021-11-16T12:48:00Z</dcterms:created>
  <dcterms:modified xsi:type="dcterms:W3CDTF">2021-11-29T06:29:00Z</dcterms:modified>
</cp:coreProperties>
</file>